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绵阳市安州区中以生态农业示范园建设项目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托管运营邀请公告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申请模版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绵阳一品粮油有限公司：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运营方公司或联合体简介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由联合体运营需陈述联合体运营必要性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eastAsia="黑体" w:cs="黑体"/>
          <w:sz w:val="32"/>
          <w:szCs w:val="32"/>
          <w:lang w:val="en-US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二、本项目运营方案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包含内容：实际运营方向、运营内容、运营思路、产业带动及社会效益。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三、本项目责任利润目标</w:t>
      </w:r>
    </w:p>
    <w:tbl>
      <w:tblPr>
        <w:tblStyle w:val="8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2309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年限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年利润目标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第一年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第二年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第三年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第四年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第五年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第六年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第七年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第八年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第九年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第十一年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第十二年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第十三年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第十四年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第十五年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第十六年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第十七年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第十八年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第十九年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第二十年 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20年利润总金额</w:t>
            </w:r>
          </w:p>
        </w:tc>
        <w:tc>
          <w:tcPr>
            <w:tcW w:w="5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大写：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default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（联系人：彭博 0816-4369970）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注：联合体参与需附联合体协议。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5760" w:firstLineChars="18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5760" w:firstLineChars="180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落款盖章</w:t>
      </w:r>
    </w:p>
    <w:p/>
    <w:sectPr>
      <w:footerReference r:id="rId3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08A6"/>
    <w:multiLevelType w:val="singleLevel"/>
    <w:tmpl w:val="58210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jMwNzdiNmQ3NDkxMzY1OWRlNGM4MmM0YjQ1MTkifQ=="/>
  </w:docVars>
  <w:rsids>
    <w:rsidRoot w:val="27992F69"/>
    <w:rsid w:val="279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</w:style>
  <w:style w:type="paragraph" w:customStyle="1" w:styleId="4">
    <w:name w:val="样式 正文文本缩进 + Times New Roman"/>
    <w:basedOn w:val="3"/>
    <w:next w:val="1"/>
    <w:qFormat/>
    <w:uiPriority w:val="99"/>
    <w:pPr>
      <w:autoSpaceDE w:val="0"/>
      <w:autoSpaceDN w:val="0"/>
      <w:snapToGrid w:val="0"/>
    </w:p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paragraph" w:styleId="7">
    <w:name w:val="Body Text First Indent 2"/>
    <w:basedOn w:val="3"/>
    <w:next w:val="1"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2023-12-20T07:30:00Z</dcterms:created>
  <dc:creator>万娟娟娟</dc:creator>
  <cp:lastModifiedBy>万娟娟娟</cp:lastModifiedBy>
  <dcterms:modified xsi:type="dcterms:W3CDTF">2023-12-20T07:30:50Z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CD2280B965CC494593A9B59A3959CE9E_11</vt:lpwstr>
  </property>
</Properties>
</file>